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518CC" w14:textId="77777777" w:rsidR="000D3688" w:rsidRDefault="000D3688">
      <w:pPr>
        <w:autoSpaceDE w:val="0"/>
        <w:autoSpaceDN w:val="0"/>
        <w:adjustRightInd w:val="0"/>
        <w:spacing w:after="0" w:line="420" w:lineRule="atLeast"/>
        <w:ind w:left="84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○中土佐町浄化槽設置整備事業費補助金交付要綱</w:t>
      </w:r>
    </w:p>
    <w:p w14:paraId="7E0516C2" w14:textId="77777777" w:rsidR="000D3688" w:rsidRDefault="000D3688">
      <w:pPr>
        <w:autoSpaceDE w:val="0"/>
        <w:autoSpaceDN w:val="0"/>
        <w:adjustRightInd w:val="0"/>
        <w:spacing w:after="0" w:line="420" w:lineRule="atLeast"/>
        <w:jc w:val="right"/>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平成</w:t>
      </w:r>
      <w:r>
        <w:rPr>
          <w:rFonts w:ascii="Century" w:eastAsia="ＭＳ 明朝" w:hAnsi="ＭＳ 明朝" w:cs="ＭＳ 明朝"/>
          <w:color w:val="000000"/>
          <w:kern w:val="0"/>
          <w:sz w:val="21"/>
          <w:szCs w:val="21"/>
        </w:rPr>
        <w:t>29</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w:t>
      </w:r>
    </w:p>
    <w:p w14:paraId="244709B6" w14:textId="77777777" w:rsidR="000D3688" w:rsidRDefault="000D3688">
      <w:pPr>
        <w:autoSpaceDE w:val="0"/>
        <w:autoSpaceDN w:val="0"/>
        <w:adjustRightInd w:val="0"/>
        <w:spacing w:after="0" w:line="420" w:lineRule="atLeast"/>
        <w:jc w:val="right"/>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告示第</w:t>
      </w:r>
      <w:r>
        <w:rPr>
          <w:rFonts w:ascii="Century" w:eastAsia="ＭＳ 明朝" w:hAnsi="ＭＳ 明朝" w:cs="ＭＳ 明朝"/>
          <w:color w:val="000000"/>
          <w:kern w:val="0"/>
          <w:sz w:val="21"/>
          <w:szCs w:val="21"/>
        </w:rPr>
        <w:t>42</w:t>
      </w:r>
      <w:r>
        <w:rPr>
          <w:rFonts w:ascii="Century" w:eastAsia="ＭＳ 明朝" w:hAnsi="ＭＳ 明朝" w:cs="ＭＳ 明朝" w:hint="eastAsia"/>
          <w:color w:val="000000"/>
          <w:kern w:val="0"/>
          <w:sz w:val="21"/>
          <w:szCs w:val="21"/>
        </w:rPr>
        <w:t>号</w:t>
      </w:r>
    </w:p>
    <w:p w14:paraId="544C610F"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中土佐町浄化槽設置整備事業費補助金交付要綱</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平成</w:t>
      </w:r>
      <w:r>
        <w:rPr>
          <w:rFonts w:ascii="Century" w:eastAsia="ＭＳ 明朝" w:hAnsi="ＭＳ 明朝" w:cs="ＭＳ 明朝"/>
          <w:color w:val="000000"/>
          <w:kern w:val="0"/>
          <w:sz w:val="21"/>
          <w:szCs w:val="21"/>
        </w:rPr>
        <w:t>18</w:t>
      </w:r>
      <w:r>
        <w:rPr>
          <w:rFonts w:ascii="Century" w:eastAsia="ＭＳ 明朝" w:hAnsi="ＭＳ 明朝" w:cs="ＭＳ 明朝" w:hint="eastAsia"/>
          <w:color w:val="000000"/>
          <w:kern w:val="0"/>
          <w:sz w:val="21"/>
          <w:szCs w:val="21"/>
        </w:rPr>
        <w:t>年中土佐町告示第</w:t>
      </w:r>
      <w:r>
        <w:rPr>
          <w:rFonts w:ascii="Century" w:eastAsia="ＭＳ 明朝" w:hAnsi="ＭＳ 明朝" w:cs="ＭＳ 明朝"/>
          <w:color w:val="000000"/>
          <w:kern w:val="0"/>
          <w:sz w:val="21"/>
          <w:szCs w:val="21"/>
        </w:rPr>
        <w:t>35</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の全部を次のとおり改正する。</w:t>
      </w:r>
    </w:p>
    <w:p w14:paraId="11346367"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趣旨</w:t>
      </w:r>
      <w:r>
        <w:rPr>
          <w:rFonts w:ascii="Century" w:eastAsia="ＭＳ 明朝" w:hAnsi="ＭＳ 明朝" w:cs="ＭＳ 明朝"/>
          <w:color w:val="000000"/>
          <w:kern w:val="0"/>
          <w:sz w:val="21"/>
          <w:szCs w:val="21"/>
        </w:rPr>
        <w:t>)</w:t>
      </w:r>
    </w:p>
    <w:p w14:paraId="21D62FED"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条　この要綱は、生活排水による公共用水域の水質汚濁の防止と快適な生活環境の創造を図るため、中土佐町補助金等交付規則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平成</w:t>
      </w:r>
      <w:r>
        <w:rPr>
          <w:rFonts w:ascii="Century" w:eastAsia="ＭＳ 明朝" w:hAnsi="ＭＳ 明朝" w:cs="ＭＳ 明朝"/>
          <w:color w:val="000000"/>
          <w:kern w:val="0"/>
          <w:sz w:val="21"/>
          <w:szCs w:val="21"/>
        </w:rPr>
        <w:t>18</w:t>
      </w:r>
      <w:r>
        <w:rPr>
          <w:rFonts w:ascii="Century" w:eastAsia="ＭＳ 明朝" w:hAnsi="ＭＳ 明朝" w:cs="ＭＳ 明朝" w:hint="eastAsia"/>
          <w:color w:val="000000"/>
          <w:kern w:val="0"/>
          <w:sz w:val="21"/>
          <w:szCs w:val="21"/>
        </w:rPr>
        <w:t>年中土佐町規則第</w:t>
      </w:r>
      <w:r>
        <w:rPr>
          <w:rFonts w:ascii="Century" w:eastAsia="ＭＳ 明朝" w:hAnsi="ＭＳ 明朝" w:cs="ＭＳ 明朝"/>
          <w:color w:val="000000"/>
          <w:kern w:val="0"/>
          <w:sz w:val="21"/>
          <w:szCs w:val="21"/>
        </w:rPr>
        <w:t>37</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に基づき、中土佐町浄化槽設置整備事業費補助金の交付に関して必要な</w:t>
      </w:r>
      <w:r>
        <w:rPr>
          <w:rFonts w:ascii="Century" w:eastAsia="ＭＳ 明朝" w:hAnsi="ＭＳ 明朝" w:cs="ＭＳ 明朝" w:hint="eastAsia"/>
          <w:color w:val="000000"/>
          <w:kern w:val="0"/>
          <w:sz w:val="21"/>
          <w:szCs w:val="21"/>
        </w:rPr>
        <w:t>事項を定めるものとする。</w:t>
      </w:r>
    </w:p>
    <w:p w14:paraId="30F951D8"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定義</w:t>
      </w:r>
      <w:r>
        <w:rPr>
          <w:rFonts w:ascii="Century" w:eastAsia="ＭＳ 明朝" w:hAnsi="ＭＳ 明朝" w:cs="ＭＳ 明朝"/>
          <w:color w:val="000000"/>
          <w:kern w:val="0"/>
          <w:sz w:val="21"/>
          <w:szCs w:val="21"/>
        </w:rPr>
        <w:t>)</w:t>
      </w:r>
    </w:p>
    <w:p w14:paraId="67C58E87"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条　この要綱における用語について、次のとおり定める。</w:t>
      </w:r>
    </w:p>
    <w:p w14:paraId="20F9C0B0"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浄化槽　浄化槽法</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昭和</w:t>
      </w:r>
      <w:r>
        <w:rPr>
          <w:rFonts w:ascii="Century" w:eastAsia="ＭＳ 明朝" w:hAnsi="ＭＳ 明朝" w:cs="ＭＳ 明朝"/>
          <w:color w:val="000000"/>
          <w:kern w:val="0"/>
          <w:sz w:val="21"/>
          <w:szCs w:val="21"/>
        </w:rPr>
        <w:t>58</w:t>
      </w:r>
      <w:r>
        <w:rPr>
          <w:rFonts w:ascii="Century" w:eastAsia="ＭＳ 明朝" w:hAnsi="ＭＳ 明朝" w:cs="ＭＳ 明朝" w:hint="eastAsia"/>
          <w:color w:val="000000"/>
          <w:kern w:val="0"/>
          <w:sz w:val="21"/>
          <w:szCs w:val="21"/>
        </w:rPr>
        <w:t>年法律第</w:t>
      </w:r>
      <w:r>
        <w:rPr>
          <w:rFonts w:ascii="Century" w:eastAsia="ＭＳ 明朝" w:hAnsi="ＭＳ 明朝" w:cs="ＭＳ 明朝"/>
          <w:color w:val="000000"/>
          <w:kern w:val="0"/>
          <w:sz w:val="21"/>
          <w:szCs w:val="21"/>
        </w:rPr>
        <w:t>43</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条第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号に規定する浄化槽をいう。</w:t>
      </w:r>
    </w:p>
    <w:p w14:paraId="2861EC24"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単独処理浄化槽　浄化槽法の一部を改正する法律</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平成</w:t>
      </w:r>
      <w:r>
        <w:rPr>
          <w:rFonts w:ascii="Century" w:eastAsia="ＭＳ 明朝" w:hAnsi="ＭＳ 明朝" w:cs="ＭＳ 明朝"/>
          <w:color w:val="000000"/>
          <w:kern w:val="0"/>
          <w:sz w:val="21"/>
          <w:szCs w:val="21"/>
        </w:rPr>
        <w:t>12</w:t>
      </w:r>
      <w:r>
        <w:rPr>
          <w:rFonts w:ascii="Century" w:eastAsia="ＭＳ 明朝" w:hAnsi="ＭＳ 明朝" w:cs="ＭＳ 明朝" w:hint="eastAsia"/>
          <w:color w:val="000000"/>
          <w:kern w:val="0"/>
          <w:sz w:val="21"/>
          <w:szCs w:val="21"/>
        </w:rPr>
        <w:t>年法律第</w:t>
      </w:r>
      <w:r>
        <w:rPr>
          <w:rFonts w:ascii="Century" w:eastAsia="ＭＳ 明朝" w:hAnsi="ＭＳ 明朝" w:cs="ＭＳ 明朝"/>
          <w:color w:val="000000"/>
          <w:kern w:val="0"/>
          <w:sz w:val="21"/>
          <w:szCs w:val="21"/>
        </w:rPr>
        <w:t>106</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附則第</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条に規定する既存単独処理浄化槽をいう。</w:t>
      </w:r>
    </w:p>
    <w:p w14:paraId="4FACF080"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前項によるもののほか、この要綱における用語の定義は、浄化槽法及び関係法令の規定による。</w:t>
      </w:r>
    </w:p>
    <w:p w14:paraId="38934D05"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補助対象区域</w:t>
      </w:r>
      <w:r>
        <w:rPr>
          <w:rFonts w:ascii="Century" w:eastAsia="ＭＳ 明朝" w:hAnsi="ＭＳ 明朝" w:cs="ＭＳ 明朝"/>
          <w:color w:val="000000"/>
          <w:kern w:val="0"/>
          <w:sz w:val="21"/>
          <w:szCs w:val="21"/>
        </w:rPr>
        <w:t>)</w:t>
      </w:r>
    </w:p>
    <w:p w14:paraId="05FE8F96"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条　補助金の交付の対象となる区域は、中土佐町の農業集落排水事業実施区域に該当しない区域</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以下「補助対象区域内」という。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とする。</w:t>
      </w:r>
    </w:p>
    <w:p w14:paraId="11D72E02"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補助対象者</w:t>
      </w:r>
      <w:r>
        <w:rPr>
          <w:rFonts w:ascii="Century" w:eastAsia="ＭＳ 明朝" w:hAnsi="ＭＳ 明朝" w:cs="ＭＳ 明朝"/>
          <w:color w:val="000000"/>
          <w:kern w:val="0"/>
          <w:sz w:val="21"/>
          <w:szCs w:val="21"/>
        </w:rPr>
        <w:t>)</w:t>
      </w:r>
    </w:p>
    <w:p w14:paraId="070CC544"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条　補助金の交付の対象者</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以下「補助対象者」という。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は、補助対象区域内において、浄化槽を設置しようとする者で、次に掲げる者を除くものとする。</w:t>
      </w:r>
    </w:p>
    <w:p w14:paraId="0FF88092"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浄化槽法第</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条第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項の規定による設置の届出の審査を受けずに浄化槽を設置しようとする者</w:t>
      </w:r>
    </w:p>
    <w:p w14:paraId="4B6923BA"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補助事業の期間内に浄化槽を設置することができない者</w:t>
      </w:r>
    </w:p>
    <w:p w14:paraId="1B8C6360"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住宅を借りている者で貸主の承諾が得られない者</w:t>
      </w:r>
    </w:p>
    <w:p w14:paraId="73CD1451"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 xml:space="preserve">　販売等営利の目的で住宅に浄化槽を設置しようとする者</w:t>
      </w:r>
    </w:p>
    <w:p w14:paraId="1D915B5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 xml:space="preserve">　店舗等との併用住宅において、住宅部分の床面積が</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未満のものを設置する者</w:t>
      </w:r>
    </w:p>
    <w:p w14:paraId="6C69F271"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(6)</w:t>
      </w:r>
      <w:r>
        <w:rPr>
          <w:rFonts w:ascii="Century" w:eastAsia="ＭＳ 明朝" w:hAnsi="ＭＳ 明朝" w:cs="ＭＳ 明朝" w:hint="eastAsia"/>
          <w:color w:val="000000"/>
          <w:kern w:val="0"/>
          <w:sz w:val="21"/>
          <w:szCs w:val="21"/>
        </w:rPr>
        <w:t xml:space="preserve">　町税その他町に属する債権を滞納している者</w:t>
      </w:r>
    </w:p>
    <w:p w14:paraId="3786D116"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 xml:space="preserve">　県税を滞納している者</w:t>
      </w:r>
    </w:p>
    <w:p w14:paraId="4A10128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(8)</w:t>
      </w:r>
      <w:r>
        <w:rPr>
          <w:rFonts w:ascii="Century" w:eastAsia="ＭＳ 明朝" w:hAnsi="ＭＳ 明朝" w:cs="ＭＳ 明朝" w:hint="eastAsia"/>
          <w:color w:val="000000"/>
          <w:kern w:val="0"/>
          <w:sz w:val="21"/>
          <w:szCs w:val="21"/>
        </w:rPr>
        <w:t xml:space="preserve">　家屋の新築若しくは増築をする際に浄化槽を設置する者又は既設の合併処理浄化槽</w:t>
      </w:r>
      <w:r>
        <w:rPr>
          <w:rFonts w:ascii="Century" w:eastAsia="ＭＳ 明朝" w:hAnsi="ＭＳ 明朝" w:cs="ＭＳ 明朝" w:hint="eastAsia"/>
          <w:color w:val="000000"/>
          <w:kern w:val="0"/>
          <w:sz w:val="21"/>
          <w:szCs w:val="21"/>
        </w:rPr>
        <w:lastRenderedPageBreak/>
        <w:t>の更新若しくは改築をする者で、次に掲げる場合のいずれにも該当しないもの</w:t>
      </w:r>
    </w:p>
    <w:p w14:paraId="65A3C791" w14:textId="77777777" w:rsidR="000D3688" w:rsidRDefault="000D3688">
      <w:pPr>
        <w:autoSpaceDE w:val="0"/>
        <w:autoSpaceDN w:val="0"/>
        <w:adjustRightInd w:val="0"/>
        <w:spacing w:after="0" w:line="420" w:lineRule="atLeast"/>
        <w:ind w:left="63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ア　他の市町村からの転入又は同一市町村の下水道等の集合処理施設に接続している家屋からの転居により家屋を新築する場合、子どもが分家独立した際に家屋を新築する場合、賃貸住宅から転居して家屋を新築する場合等の既存の汚水処理未普及解消につながる場合</w:t>
      </w:r>
    </w:p>
    <w:p w14:paraId="572BEF8C" w14:textId="77777777" w:rsidR="000D3688" w:rsidRDefault="000D3688">
      <w:pPr>
        <w:autoSpaceDE w:val="0"/>
        <w:autoSpaceDN w:val="0"/>
        <w:adjustRightInd w:val="0"/>
        <w:spacing w:after="0" w:line="420" w:lineRule="atLeast"/>
        <w:ind w:left="63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イ　災害により必要となった家屋の建て替えに伴い設置する場合、災害により故障した浄化槽の更新又は改築をする場合等の災害復旧対応に資する場合</w:t>
      </w:r>
    </w:p>
    <w:p w14:paraId="4B91C0F3" w14:textId="77777777" w:rsidR="000D3688" w:rsidRDefault="000D3688">
      <w:pPr>
        <w:autoSpaceDE w:val="0"/>
        <w:autoSpaceDN w:val="0"/>
        <w:adjustRightInd w:val="0"/>
        <w:spacing w:after="0" w:line="420" w:lineRule="atLeast"/>
        <w:ind w:left="63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ウ　浄化槽更新事業として、既設の浄化槽の老朽化に伴う更新を行う場合</w:t>
      </w:r>
    </w:p>
    <w:p w14:paraId="31A4041E"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(9)</w:t>
      </w:r>
      <w:r>
        <w:rPr>
          <w:rFonts w:ascii="Century" w:eastAsia="ＭＳ 明朝" w:hAnsi="ＭＳ 明朝" w:cs="ＭＳ 明朝" w:hint="eastAsia"/>
          <w:color w:val="000000"/>
          <w:kern w:val="0"/>
          <w:sz w:val="21"/>
          <w:szCs w:val="21"/>
        </w:rPr>
        <w:t xml:space="preserve">　その他町長が補助金を交付することが適当でないと認める者</w:t>
      </w:r>
    </w:p>
    <w:p w14:paraId="7C3EC491"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前項の規定にかかわらず、補助対象者が、中土佐町の事務及び事業における暴力団の排除に関する規則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平成</w:t>
      </w:r>
      <w:r>
        <w:rPr>
          <w:rFonts w:ascii="Century" w:eastAsia="ＭＳ 明朝" w:hAnsi="ＭＳ 明朝" w:cs="ＭＳ 明朝"/>
          <w:color w:val="000000"/>
          <w:kern w:val="0"/>
          <w:sz w:val="21"/>
          <w:szCs w:val="21"/>
        </w:rPr>
        <w:t>24</w:t>
      </w:r>
      <w:r>
        <w:rPr>
          <w:rFonts w:ascii="Century" w:eastAsia="ＭＳ 明朝" w:hAnsi="ＭＳ 明朝" w:cs="ＭＳ 明朝" w:hint="eastAsia"/>
          <w:color w:val="000000"/>
          <w:kern w:val="0"/>
          <w:sz w:val="21"/>
          <w:szCs w:val="21"/>
        </w:rPr>
        <w:t>年中土佐町規則第</w:t>
      </w:r>
      <w:r>
        <w:rPr>
          <w:rFonts w:ascii="Century" w:eastAsia="ＭＳ 明朝" w:hAnsi="ＭＳ 明朝" w:cs="ＭＳ 明朝"/>
          <w:color w:val="000000"/>
          <w:kern w:val="0"/>
          <w:sz w:val="21"/>
          <w:szCs w:val="21"/>
        </w:rPr>
        <w:t>26</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条第</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項第</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号に規定する排除対象者と認められる者</w:t>
      </w:r>
    </w:p>
    <w:p w14:paraId="0F07EE6F"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補助対象経費</w:t>
      </w:r>
      <w:r>
        <w:rPr>
          <w:rFonts w:ascii="Century" w:eastAsia="ＭＳ 明朝" w:hAnsi="ＭＳ 明朝" w:cs="ＭＳ 明朝"/>
          <w:color w:val="000000"/>
          <w:kern w:val="0"/>
          <w:sz w:val="21"/>
          <w:szCs w:val="21"/>
        </w:rPr>
        <w:t>)</w:t>
      </w:r>
    </w:p>
    <w:p w14:paraId="3E52C043"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条　補助金の交付の対象</w:t>
      </w:r>
      <w:r>
        <w:rPr>
          <w:rFonts w:ascii="Century" w:eastAsia="ＭＳ 明朝" w:hAnsi="ＭＳ 明朝" w:cs="ＭＳ 明朝" w:hint="eastAsia"/>
          <w:color w:val="000000"/>
          <w:kern w:val="0"/>
          <w:sz w:val="21"/>
          <w:szCs w:val="21"/>
        </w:rPr>
        <w:t>となる経費は、浄化槽の設置に要する経費とする</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以下「補助対象経費」という。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。なお、補助対象経費には、単独処理浄化槽又はくみ取り便槽</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以下「既設槽」という。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の撤去に必要な工事費</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浄化槽の設置に当たり撤去が必要な場合又は施工上の制約により既設槽を撤去した跡地に浄化槽が設置できない場合であって同一敷地内に浄化槽が設置されるときに限る。</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も含むものとする。</w:t>
      </w:r>
    </w:p>
    <w:p w14:paraId="07A69D10"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補助金額</w:t>
      </w:r>
      <w:r>
        <w:rPr>
          <w:rFonts w:ascii="Century" w:eastAsia="ＭＳ 明朝" w:hAnsi="ＭＳ 明朝" w:cs="ＭＳ 明朝"/>
          <w:color w:val="000000"/>
          <w:kern w:val="0"/>
          <w:sz w:val="21"/>
          <w:szCs w:val="21"/>
        </w:rPr>
        <w:t>)</w:t>
      </w:r>
    </w:p>
    <w:p w14:paraId="1DE436AC"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6</w:t>
      </w:r>
      <w:r>
        <w:rPr>
          <w:rFonts w:ascii="Century" w:eastAsia="ＭＳ 明朝" w:hAnsi="ＭＳ 明朝" w:cs="ＭＳ 明朝" w:hint="eastAsia"/>
          <w:color w:val="000000"/>
          <w:kern w:val="0"/>
          <w:sz w:val="21"/>
          <w:szCs w:val="21"/>
        </w:rPr>
        <w:t>条　補助金の額は、次の各号に掲げる補助対象経費の区分に応じ、当該各号に定める額又は補助対象経費の額のいずれか少ない方の額の合計額を限度と</w:t>
      </w:r>
      <w:r>
        <w:rPr>
          <w:rFonts w:ascii="Century" w:eastAsia="ＭＳ 明朝" w:hAnsi="ＭＳ 明朝" w:cs="ＭＳ 明朝" w:hint="eastAsia"/>
          <w:color w:val="000000"/>
          <w:kern w:val="0"/>
          <w:sz w:val="21"/>
          <w:szCs w:val="21"/>
        </w:rPr>
        <w:t>する。</w:t>
      </w:r>
    </w:p>
    <w:p w14:paraId="57121F60"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浄化槽の設置費　次の表に定める額</w:t>
      </w:r>
    </w:p>
    <w:tbl>
      <w:tblPr>
        <w:tblW w:w="0" w:type="auto"/>
        <w:tblInd w:w="5" w:type="dxa"/>
        <w:tblLayout w:type="fixed"/>
        <w:tblCellMar>
          <w:left w:w="0" w:type="dxa"/>
          <w:right w:w="0" w:type="dxa"/>
        </w:tblCellMar>
        <w:tblLook w:val="0000" w:firstRow="0" w:lastRow="0" w:firstColumn="0" w:lastColumn="0" w:noHBand="0" w:noVBand="0"/>
      </w:tblPr>
      <w:tblGrid>
        <w:gridCol w:w="3146"/>
        <w:gridCol w:w="5357"/>
      </w:tblGrid>
      <w:tr w:rsidR="00000000" w14:paraId="3A84E77B" w14:textId="77777777">
        <w:tblPrEx>
          <w:tblCellMar>
            <w:top w:w="0" w:type="dxa"/>
            <w:left w:w="0" w:type="dxa"/>
            <w:bottom w:w="0" w:type="dxa"/>
            <w:right w:w="0" w:type="dxa"/>
          </w:tblCellMar>
        </w:tblPrEx>
        <w:tc>
          <w:tcPr>
            <w:tcW w:w="3146" w:type="dxa"/>
            <w:tcBorders>
              <w:top w:val="single" w:sz="4" w:space="0" w:color="000000"/>
              <w:left w:val="single" w:sz="4" w:space="0" w:color="000000"/>
              <w:bottom w:val="single" w:sz="4" w:space="0" w:color="000000"/>
              <w:right w:val="single" w:sz="4" w:space="0" w:color="000000"/>
            </w:tcBorders>
          </w:tcPr>
          <w:p w14:paraId="6D4A9D3C" w14:textId="77777777" w:rsidR="000D3688" w:rsidRDefault="000D3688">
            <w:pPr>
              <w:autoSpaceDE w:val="0"/>
              <w:autoSpaceDN w:val="0"/>
              <w:adjustRightInd w:val="0"/>
              <w:spacing w:after="0" w:line="420" w:lineRule="atLeast"/>
              <w:jc w:val="center"/>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人槽区分</w:t>
            </w:r>
          </w:p>
        </w:tc>
        <w:tc>
          <w:tcPr>
            <w:tcW w:w="5357" w:type="dxa"/>
            <w:tcBorders>
              <w:top w:val="single" w:sz="4" w:space="0" w:color="000000"/>
              <w:left w:val="nil"/>
              <w:bottom w:val="single" w:sz="4" w:space="0" w:color="000000"/>
              <w:right w:val="single" w:sz="4" w:space="0" w:color="000000"/>
            </w:tcBorders>
          </w:tcPr>
          <w:p w14:paraId="627EEE32" w14:textId="77777777" w:rsidR="000D3688" w:rsidRDefault="000D3688">
            <w:pPr>
              <w:autoSpaceDE w:val="0"/>
              <w:autoSpaceDN w:val="0"/>
              <w:adjustRightInd w:val="0"/>
              <w:spacing w:after="0" w:line="420" w:lineRule="atLeast"/>
              <w:jc w:val="center"/>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金額</w:t>
            </w:r>
          </w:p>
        </w:tc>
      </w:tr>
      <w:tr w:rsidR="00000000" w14:paraId="73E38E8F" w14:textId="77777777">
        <w:tblPrEx>
          <w:tblCellMar>
            <w:top w:w="0" w:type="dxa"/>
            <w:left w:w="0" w:type="dxa"/>
            <w:bottom w:w="0" w:type="dxa"/>
            <w:right w:w="0" w:type="dxa"/>
          </w:tblCellMar>
        </w:tblPrEx>
        <w:tc>
          <w:tcPr>
            <w:tcW w:w="3146" w:type="dxa"/>
            <w:tcBorders>
              <w:top w:val="nil"/>
              <w:left w:val="single" w:sz="4" w:space="0" w:color="000000"/>
              <w:bottom w:val="single" w:sz="4" w:space="0" w:color="000000"/>
              <w:right w:val="single" w:sz="4" w:space="0" w:color="000000"/>
            </w:tcBorders>
          </w:tcPr>
          <w:p w14:paraId="17B12211" w14:textId="77777777" w:rsidR="000D3688" w:rsidRDefault="000D3688">
            <w:pPr>
              <w:autoSpaceDE w:val="0"/>
              <w:autoSpaceDN w:val="0"/>
              <w:adjustRightInd w:val="0"/>
              <w:spacing w:after="0" w:line="420" w:lineRule="atLeast"/>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人槽</w:t>
            </w:r>
          </w:p>
        </w:tc>
        <w:tc>
          <w:tcPr>
            <w:tcW w:w="5357" w:type="dxa"/>
            <w:tcBorders>
              <w:top w:val="nil"/>
              <w:left w:val="nil"/>
              <w:bottom w:val="single" w:sz="4" w:space="0" w:color="000000"/>
              <w:right w:val="single" w:sz="4" w:space="0" w:color="000000"/>
            </w:tcBorders>
          </w:tcPr>
          <w:p w14:paraId="0174AB7D" w14:textId="77777777" w:rsidR="000D3688" w:rsidRDefault="000D3688">
            <w:pPr>
              <w:autoSpaceDE w:val="0"/>
              <w:autoSpaceDN w:val="0"/>
              <w:adjustRightInd w:val="0"/>
              <w:spacing w:after="0" w:line="420" w:lineRule="atLeast"/>
              <w:jc w:val="right"/>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332,000</w:t>
            </w:r>
            <w:r>
              <w:rPr>
                <w:rFonts w:ascii="Century" w:eastAsia="ＭＳ 明朝" w:hAnsi="ＭＳ 明朝" w:cs="ＭＳ 明朝" w:hint="eastAsia"/>
                <w:color w:val="000000"/>
                <w:kern w:val="0"/>
                <w:sz w:val="21"/>
                <w:szCs w:val="21"/>
              </w:rPr>
              <w:t>円</w:t>
            </w:r>
          </w:p>
        </w:tc>
      </w:tr>
      <w:tr w:rsidR="00000000" w14:paraId="15FDB6E4" w14:textId="77777777">
        <w:tblPrEx>
          <w:tblCellMar>
            <w:top w:w="0" w:type="dxa"/>
            <w:left w:w="0" w:type="dxa"/>
            <w:bottom w:w="0" w:type="dxa"/>
            <w:right w:w="0" w:type="dxa"/>
          </w:tblCellMar>
        </w:tblPrEx>
        <w:tc>
          <w:tcPr>
            <w:tcW w:w="3146" w:type="dxa"/>
            <w:tcBorders>
              <w:top w:val="nil"/>
              <w:left w:val="single" w:sz="4" w:space="0" w:color="000000"/>
              <w:bottom w:val="single" w:sz="4" w:space="0" w:color="000000"/>
              <w:right w:val="single" w:sz="4" w:space="0" w:color="000000"/>
            </w:tcBorders>
          </w:tcPr>
          <w:p w14:paraId="7BE0EDF8" w14:textId="77777777" w:rsidR="000D3688" w:rsidRDefault="000D3688">
            <w:pPr>
              <w:autoSpaceDE w:val="0"/>
              <w:autoSpaceDN w:val="0"/>
              <w:adjustRightInd w:val="0"/>
              <w:spacing w:after="0" w:line="420" w:lineRule="atLeast"/>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人槽</w:t>
            </w:r>
          </w:p>
        </w:tc>
        <w:tc>
          <w:tcPr>
            <w:tcW w:w="5357" w:type="dxa"/>
            <w:tcBorders>
              <w:top w:val="nil"/>
              <w:left w:val="nil"/>
              <w:bottom w:val="single" w:sz="4" w:space="0" w:color="000000"/>
              <w:right w:val="single" w:sz="4" w:space="0" w:color="000000"/>
            </w:tcBorders>
          </w:tcPr>
          <w:p w14:paraId="7F164FBB" w14:textId="77777777" w:rsidR="000D3688" w:rsidRDefault="000D3688">
            <w:pPr>
              <w:autoSpaceDE w:val="0"/>
              <w:autoSpaceDN w:val="0"/>
              <w:adjustRightInd w:val="0"/>
              <w:spacing w:after="0" w:line="420" w:lineRule="atLeast"/>
              <w:jc w:val="right"/>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414,000</w:t>
            </w:r>
            <w:r>
              <w:rPr>
                <w:rFonts w:ascii="Century" w:eastAsia="ＭＳ 明朝" w:hAnsi="ＭＳ 明朝" w:cs="ＭＳ 明朝" w:hint="eastAsia"/>
                <w:color w:val="000000"/>
                <w:kern w:val="0"/>
                <w:sz w:val="21"/>
                <w:szCs w:val="21"/>
              </w:rPr>
              <w:t>円</w:t>
            </w:r>
          </w:p>
        </w:tc>
      </w:tr>
      <w:tr w:rsidR="00000000" w14:paraId="43F33517" w14:textId="77777777">
        <w:tblPrEx>
          <w:tblCellMar>
            <w:top w:w="0" w:type="dxa"/>
            <w:left w:w="0" w:type="dxa"/>
            <w:bottom w:w="0" w:type="dxa"/>
            <w:right w:w="0" w:type="dxa"/>
          </w:tblCellMar>
        </w:tblPrEx>
        <w:tc>
          <w:tcPr>
            <w:tcW w:w="3146" w:type="dxa"/>
            <w:tcBorders>
              <w:top w:val="nil"/>
              <w:left w:val="single" w:sz="4" w:space="0" w:color="000000"/>
              <w:bottom w:val="single" w:sz="4" w:space="0" w:color="000000"/>
              <w:right w:val="single" w:sz="4" w:space="0" w:color="000000"/>
            </w:tcBorders>
          </w:tcPr>
          <w:p w14:paraId="415E0957" w14:textId="77777777" w:rsidR="000D3688" w:rsidRDefault="000D3688">
            <w:pPr>
              <w:autoSpaceDE w:val="0"/>
              <w:autoSpaceDN w:val="0"/>
              <w:adjustRightInd w:val="0"/>
              <w:spacing w:after="0" w:line="420" w:lineRule="atLeast"/>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10</w:t>
            </w:r>
            <w:r>
              <w:rPr>
                <w:rFonts w:ascii="Century" w:eastAsia="ＭＳ 明朝" w:hAnsi="ＭＳ 明朝" w:cs="ＭＳ 明朝" w:hint="eastAsia"/>
                <w:color w:val="000000"/>
                <w:kern w:val="0"/>
                <w:sz w:val="21"/>
                <w:szCs w:val="21"/>
              </w:rPr>
              <w:t>人槽</w:t>
            </w:r>
          </w:p>
        </w:tc>
        <w:tc>
          <w:tcPr>
            <w:tcW w:w="5357" w:type="dxa"/>
            <w:tcBorders>
              <w:top w:val="nil"/>
              <w:left w:val="nil"/>
              <w:bottom w:val="single" w:sz="4" w:space="0" w:color="000000"/>
              <w:right w:val="single" w:sz="4" w:space="0" w:color="000000"/>
            </w:tcBorders>
          </w:tcPr>
          <w:p w14:paraId="4F993781" w14:textId="77777777" w:rsidR="000D3688" w:rsidRDefault="000D3688">
            <w:pPr>
              <w:autoSpaceDE w:val="0"/>
              <w:autoSpaceDN w:val="0"/>
              <w:adjustRightInd w:val="0"/>
              <w:spacing w:after="0" w:line="420" w:lineRule="atLeast"/>
              <w:jc w:val="right"/>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548,000</w:t>
            </w:r>
            <w:r>
              <w:rPr>
                <w:rFonts w:ascii="Century" w:eastAsia="ＭＳ 明朝" w:hAnsi="ＭＳ 明朝" w:cs="ＭＳ 明朝" w:hint="eastAsia"/>
                <w:color w:val="000000"/>
                <w:kern w:val="0"/>
                <w:sz w:val="21"/>
                <w:szCs w:val="21"/>
              </w:rPr>
              <w:t>円</w:t>
            </w:r>
          </w:p>
        </w:tc>
      </w:tr>
    </w:tbl>
    <w:p w14:paraId="64489C67"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既設槽の撤去が伴う浄化槽の設置費</w:t>
      </w:r>
    </w:p>
    <w:p w14:paraId="50A50E95" w14:textId="77777777" w:rsidR="000D3688" w:rsidRDefault="000D3688">
      <w:pPr>
        <w:autoSpaceDE w:val="0"/>
        <w:autoSpaceDN w:val="0"/>
        <w:adjustRightInd w:val="0"/>
        <w:spacing w:after="0" w:line="420" w:lineRule="atLeast"/>
        <w:ind w:left="63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ア　浄化槽の設置とこれに伴い必要となる単独処理浄化槽の撤去に要する費用が前号の基準額を超える場合には、基準額に</w:t>
      </w:r>
      <w:r>
        <w:rPr>
          <w:rFonts w:ascii="Century" w:eastAsia="ＭＳ 明朝" w:hAnsi="ＭＳ 明朝" w:cs="ＭＳ 明朝"/>
          <w:color w:val="000000"/>
          <w:kern w:val="0"/>
          <w:sz w:val="21"/>
          <w:szCs w:val="21"/>
        </w:rPr>
        <w:t>150,000</w:t>
      </w:r>
      <w:r>
        <w:rPr>
          <w:rFonts w:ascii="Century" w:eastAsia="ＭＳ 明朝" w:hAnsi="ＭＳ 明朝" w:cs="ＭＳ 明朝" w:hint="eastAsia"/>
          <w:color w:val="000000"/>
          <w:kern w:val="0"/>
          <w:sz w:val="21"/>
          <w:szCs w:val="21"/>
        </w:rPr>
        <w:t>円を加えた額</w:t>
      </w:r>
    </w:p>
    <w:p w14:paraId="672D4AEF" w14:textId="77777777" w:rsidR="000D3688" w:rsidRDefault="000D3688">
      <w:pPr>
        <w:autoSpaceDE w:val="0"/>
        <w:autoSpaceDN w:val="0"/>
        <w:adjustRightInd w:val="0"/>
        <w:spacing w:after="0" w:line="420" w:lineRule="atLeast"/>
        <w:ind w:left="63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イ　浄化槽の設置とこれに伴い必要となるくみ取り便槽の撤去に要する費用が前号の基準額を超える場合には、基準額に</w:t>
      </w:r>
      <w:r>
        <w:rPr>
          <w:rFonts w:ascii="Century" w:eastAsia="ＭＳ 明朝" w:hAnsi="ＭＳ 明朝" w:cs="ＭＳ 明朝"/>
          <w:color w:val="000000"/>
          <w:kern w:val="0"/>
          <w:sz w:val="21"/>
          <w:szCs w:val="21"/>
        </w:rPr>
        <w:t>120,000</w:t>
      </w:r>
      <w:r>
        <w:rPr>
          <w:rFonts w:ascii="Century" w:eastAsia="ＭＳ 明朝" w:hAnsi="ＭＳ 明朝" w:cs="ＭＳ 明朝" w:hint="eastAsia"/>
          <w:color w:val="000000"/>
          <w:kern w:val="0"/>
          <w:sz w:val="21"/>
          <w:szCs w:val="21"/>
        </w:rPr>
        <w:t>円を加えた額</w:t>
      </w:r>
    </w:p>
    <w:p w14:paraId="4FA0A6BD"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lastRenderedPageBreak/>
        <w:t>(</w:t>
      </w:r>
      <w:r>
        <w:rPr>
          <w:rFonts w:ascii="Century" w:eastAsia="ＭＳ 明朝" w:hAnsi="ＭＳ 明朝" w:cs="ＭＳ 明朝" w:hint="eastAsia"/>
          <w:color w:val="000000"/>
          <w:kern w:val="0"/>
          <w:sz w:val="21"/>
          <w:szCs w:val="21"/>
        </w:rPr>
        <w:t>募集の手続</w:t>
      </w:r>
      <w:r>
        <w:rPr>
          <w:rFonts w:ascii="Century" w:eastAsia="ＭＳ 明朝" w:hAnsi="ＭＳ 明朝" w:cs="ＭＳ 明朝"/>
          <w:color w:val="000000"/>
          <w:kern w:val="0"/>
          <w:sz w:val="21"/>
          <w:szCs w:val="21"/>
        </w:rPr>
        <w:t>)</w:t>
      </w:r>
    </w:p>
    <w:p w14:paraId="61297A6C"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条　町長は、補助対象</w:t>
      </w:r>
      <w:r>
        <w:rPr>
          <w:rFonts w:ascii="Century" w:eastAsia="ＭＳ 明朝" w:hAnsi="ＭＳ 明朝" w:cs="ＭＳ 明朝" w:hint="eastAsia"/>
          <w:color w:val="000000"/>
          <w:kern w:val="0"/>
          <w:sz w:val="21"/>
          <w:szCs w:val="21"/>
        </w:rPr>
        <w:t>者のうち補助金の交付を受けようとする者に対し、事前に募集の手続を行うものとする。</w:t>
      </w:r>
    </w:p>
    <w:p w14:paraId="0F4A724E"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町長は、前項の募集の手続において、補助金の交付申請を行うことができる者</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以下「補助申請対象者」という。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を選定するものとする。</w:t>
      </w:r>
    </w:p>
    <w:p w14:paraId="360FD17C"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項の募集の手続に関し必要な事項は、町長が別に定める。</w:t>
      </w:r>
    </w:p>
    <w:p w14:paraId="17E44FE6"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補助金の交付申請</w:t>
      </w:r>
      <w:r>
        <w:rPr>
          <w:rFonts w:ascii="Century" w:eastAsia="ＭＳ 明朝" w:hAnsi="ＭＳ 明朝" w:cs="ＭＳ 明朝"/>
          <w:color w:val="000000"/>
          <w:kern w:val="0"/>
          <w:sz w:val="21"/>
          <w:szCs w:val="21"/>
        </w:rPr>
        <w:t>)</w:t>
      </w:r>
    </w:p>
    <w:p w14:paraId="2CD9F9D5"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8</w:t>
      </w:r>
      <w:r>
        <w:rPr>
          <w:rFonts w:ascii="Century" w:eastAsia="ＭＳ 明朝" w:hAnsi="ＭＳ 明朝" w:cs="ＭＳ 明朝" w:hint="eastAsia"/>
          <w:color w:val="000000"/>
          <w:kern w:val="0"/>
          <w:sz w:val="21"/>
          <w:szCs w:val="21"/>
        </w:rPr>
        <w:t>条　補助申請対象者は、補助金の交付を受けようとするときは、あらかじめ補助金交付申請書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に次に掲げる書類を添えて、町長に申請しなければならない。</w:t>
      </w:r>
    </w:p>
    <w:p w14:paraId="41521A99"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審査期間を経過した浄化槽設置届出書の写し又は</w:t>
      </w:r>
      <w:r>
        <w:rPr>
          <w:rFonts w:ascii="Century" w:eastAsia="ＭＳ 明朝" w:hAnsi="ＭＳ 明朝" w:cs="ＭＳ 明朝" w:hint="eastAsia"/>
          <w:color w:val="000000"/>
          <w:kern w:val="0"/>
          <w:sz w:val="21"/>
          <w:szCs w:val="21"/>
        </w:rPr>
        <w:t>建築確認証の写し</w:t>
      </w:r>
    </w:p>
    <w:p w14:paraId="05D33E9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設置場所の案内図及び浄化槽設置配管計画図</w:t>
      </w:r>
    </w:p>
    <w:p w14:paraId="14150CFC"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国庫補助指針に適合する浄化槽として登録された浄化槽にあっては登録証の写し及び登録浄化槽管理票</w:t>
      </w:r>
      <w:r>
        <w:rPr>
          <w:rFonts w:ascii="Century" w:eastAsia="ＭＳ 明朝" w:hAnsi="ＭＳ 明朝" w:cs="ＭＳ 明朝"/>
          <w:color w:val="000000"/>
          <w:kern w:val="0"/>
          <w:sz w:val="21"/>
          <w:szCs w:val="21"/>
        </w:rPr>
        <w:t>C</w:t>
      </w:r>
      <w:r>
        <w:rPr>
          <w:rFonts w:ascii="Century" w:eastAsia="ＭＳ 明朝" w:hAnsi="ＭＳ 明朝" w:cs="ＭＳ 明朝" w:hint="eastAsia"/>
          <w:color w:val="000000"/>
          <w:kern w:val="0"/>
          <w:sz w:val="21"/>
          <w:szCs w:val="21"/>
        </w:rPr>
        <w:t>票</w:t>
      </w:r>
    </w:p>
    <w:p w14:paraId="069FE921"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 xml:space="preserve">　浄化槽機能保証制度に基づく保証登録証</w:t>
      </w:r>
    </w:p>
    <w:p w14:paraId="3FBF58B3"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 xml:space="preserve">　浄化槽設置工事費見積明細書</w:t>
      </w:r>
    </w:p>
    <w:p w14:paraId="2ABAB055"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(6)</w:t>
      </w:r>
      <w:r>
        <w:rPr>
          <w:rFonts w:ascii="Century" w:eastAsia="ＭＳ 明朝" w:hAnsi="ＭＳ 明朝" w:cs="ＭＳ 明朝" w:hint="eastAsia"/>
          <w:color w:val="000000"/>
          <w:kern w:val="0"/>
          <w:sz w:val="21"/>
          <w:szCs w:val="21"/>
        </w:rPr>
        <w:t xml:space="preserve">　浄化槽設置工事請負契約書の写し</w:t>
      </w:r>
    </w:p>
    <w:p w14:paraId="570B768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 xml:space="preserve">　浄化槽設備士の免状等の写し</w:t>
      </w:r>
    </w:p>
    <w:p w14:paraId="6DCF2E73"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(8)</w:t>
      </w:r>
      <w:r>
        <w:rPr>
          <w:rFonts w:ascii="Century" w:eastAsia="ＭＳ 明朝" w:hAnsi="ＭＳ 明朝" w:cs="ＭＳ 明朝" w:hint="eastAsia"/>
          <w:color w:val="000000"/>
          <w:kern w:val="0"/>
          <w:sz w:val="21"/>
          <w:szCs w:val="21"/>
        </w:rPr>
        <w:t xml:space="preserve">　町税その他の納入状況確認のための同意書</w:t>
      </w:r>
    </w:p>
    <w:p w14:paraId="4035D2F6"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(9)</w:t>
      </w:r>
      <w:r>
        <w:rPr>
          <w:rFonts w:ascii="Century" w:eastAsia="ＭＳ 明朝" w:hAnsi="ＭＳ 明朝" w:cs="ＭＳ 明朝" w:hint="eastAsia"/>
          <w:color w:val="000000"/>
          <w:kern w:val="0"/>
          <w:sz w:val="21"/>
          <w:szCs w:val="21"/>
        </w:rPr>
        <w:t xml:space="preserve">　県税事務所が発行する納税証明書</w:t>
      </w:r>
    </w:p>
    <w:p w14:paraId="6BEAF17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(10)</w:t>
      </w:r>
      <w:r>
        <w:rPr>
          <w:rFonts w:ascii="Century" w:eastAsia="ＭＳ 明朝" w:hAnsi="ＭＳ 明朝" w:cs="ＭＳ 明朝" w:hint="eastAsia"/>
          <w:color w:val="000000"/>
          <w:kern w:val="0"/>
          <w:sz w:val="21"/>
          <w:szCs w:val="21"/>
        </w:rPr>
        <w:t xml:space="preserve">　既設槽から浄化槽に転換する場合にあっては、既設槽の現況写真及び処分に関わる費用が</w:t>
      </w:r>
      <w:r>
        <w:rPr>
          <w:rFonts w:ascii="Century" w:eastAsia="ＭＳ 明朝" w:hAnsi="ＭＳ 明朝" w:cs="ＭＳ 明朝" w:hint="eastAsia"/>
          <w:color w:val="000000"/>
          <w:kern w:val="0"/>
          <w:sz w:val="21"/>
          <w:szCs w:val="21"/>
        </w:rPr>
        <w:t>確認できる書類</w:t>
      </w:r>
    </w:p>
    <w:p w14:paraId="2F3E7B16"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(11)</w:t>
      </w:r>
      <w:r>
        <w:rPr>
          <w:rFonts w:ascii="Century" w:eastAsia="ＭＳ 明朝" w:hAnsi="ＭＳ 明朝" w:cs="ＭＳ 明朝" w:hint="eastAsia"/>
          <w:color w:val="000000"/>
          <w:kern w:val="0"/>
          <w:sz w:val="21"/>
          <w:szCs w:val="21"/>
        </w:rPr>
        <w:t xml:space="preserve">　前各号に掲げるもののほか町長が必要と認める書類</w:t>
      </w:r>
    </w:p>
    <w:p w14:paraId="0B04C374"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補助金の交付決定</w:t>
      </w:r>
      <w:r>
        <w:rPr>
          <w:rFonts w:ascii="Century" w:eastAsia="ＭＳ 明朝" w:hAnsi="ＭＳ 明朝" w:cs="ＭＳ 明朝"/>
          <w:color w:val="000000"/>
          <w:kern w:val="0"/>
          <w:sz w:val="21"/>
          <w:szCs w:val="21"/>
        </w:rPr>
        <w:t>)</w:t>
      </w:r>
    </w:p>
    <w:p w14:paraId="50CADF0E"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9</w:t>
      </w:r>
      <w:r>
        <w:rPr>
          <w:rFonts w:ascii="Century" w:eastAsia="ＭＳ 明朝" w:hAnsi="ＭＳ 明朝" w:cs="ＭＳ 明朝" w:hint="eastAsia"/>
          <w:color w:val="000000"/>
          <w:kern w:val="0"/>
          <w:sz w:val="21"/>
          <w:szCs w:val="21"/>
        </w:rPr>
        <w:t>条　町長は、前条の申請があったときは、速やかにその内容を審査し、補助金の交付の可否を決定し、適当と認めたときは補助金交付決定通知書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により、適当でないと認めたときは補助金交付却下通知書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により当該申請をした補助申請対象者に通知する。</w:t>
      </w:r>
    </w:p>
    <w:p w14:paraId="11DBF27B"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町長は、補助金の交付決定に際し、必要な条件を付することができる。</w:t>
      </w:r>
    </w:p>
    <w:p w14:paraId="3DF21CB8"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交付申請の取下げ</w:t>
      </w:r>
      <w:r>
        <w:rPr>
          <w:rFonts w:ascii="Century" w:eastAsia="ＭＳ 明朝" w:hAnsi="ＭＳ 明朝" w:cs="ＭＳ 明朝"/>
          <w:color w:val="000000"/>
          <w:kern w:val="0"/>
          <w:sz w:val="21"/>
          <w:szCs w:val="21"/>
        </w:rPr>
        <w:t>)</w:t>
      </w:r>
    </w:p>
    <w:p w14:paraId="0C4495FD"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10</w:t>
      </w:r>
      <w:r>
        <w:rPr>
          <w:rFonts w:ascii="Century" w:eastAsia="ＭＳ 明朝" w:hAnsi="ＭＳ 明朝" w:cs="ＭＳ 明朝" w:hint="eastAsia"/>
          <w:color w:val="000000"/>
          <w:kern w:val="0"/>
          <w:sz w:val="21"/>
          <w:szCs w:val="21"/>
        </w:rPr>
        <w:t>条　前条第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項の規定により補助金の交付決定を受けた補助申請対象者</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以下「補助決定者」という。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は、その内容又はこれに付された条件に不服があり、交付申請を取り下</w:t>
      </w:r>
      <w:r>
        <w:rPr>
          <w:rFonts w:ascii="Century" w:eastAsia="ＭＳ 明朝" w:hAnsi="ＭＳ 明朝" w:cs="ＭＳ 明朝" w:hint="eastAsia"/>
          <w:color w:val="000000"/>
          <w:kern w:val="0"/>
          <w:sz w:val="21"/>
          <w:szCs w:val="21"/>
        </w:rPr>
        <w:lastRenderedPageBreak/>
        <w:t>げようとするときは、当該交付決定の通知を受けた日から</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週間以内に、その旨を町長に届け出るものとする。</w:t>
      </w:r>
    </w:p>
    <w:p w14:paraId="3E3AC7E7"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前項の規定による申請の取下げがあったときは、当該申請に係る補助金の交付決定はなかったものとみなす。</w:t>
      </w:r>
    </w:p>
    <w:p w14:paraId="7013BD36"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変更承認等</w:t>
      </w:r>
      <w:r>
        <w:rPr>
          <w:rFonts w:ascii="Century" w:eastAsia="ＭＳ 明朝" w:hAnsi="ＭＳ 明朝" w:cs="ＭＳ 明朝"/>
          <w:color w:val="000000"/>
          <w:kern w:val="0"/>
          <w:sz w:val="21"/>
          <w:szCs w:val="21"/>
        </w:rPr>
        <w:t>)</w:t>
      </w:r>
    </w:p>
    <w:p w14:paraId="404EA7B8"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11</w:t>
      </w:r>
      <w:r>
        <w:rPr>
          <w:rFonts w:ascii="Century" w:eastAsia="ＭＳ 明朝" w:hAnsi="ＭＳ 明朝" w:cs="ＭＳ 明朝" w:hint="eastAsia"/>
          <w:color w:val="000000"/>
          <w:kern w:val="0"/>
          <w:sz w:val="21"/>
          <w:szCs w:val="21"/>
        </w:rPr>
        <w:t>条　補助決定者は、補助金の交付決定を受けた事業</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以下「補助事業」という。</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について、次に掲げる変更をしようとするとき又は補助事業を中止し、若しくは廃止しようとするときは、あらかじめ補助事業変更等承認申請書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に関係書類を添えて町長に申請し、その承認を受けなければならない。</w:t>
      </w:r>
    </w:p>
    <w:p w14:paraId="24851549"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浄化槽の人槽規模を変更しようとするとき。</w:t>
      </w:r>
    </w:p>
    <w:p w14:paraId="208E6A63"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浄化槽設置者又は浄化槽管理者を変更しようとするとき。</w:t>
      </w:r>
    </w:p>
    <w:p w14:paraId="12941BC7"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前</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号に掲げるもののほか、補助事業の遂行に著しい影響があるものとして町長が必要と認めるもの</w:t>
      </w:r>
    </w:p>
    <w:p w14:paraId="56FA6387"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町長は、前項の申請があったときは、速やかにその内容を審査し、変更等の可否を決定し、補助事業変更等承認</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否認</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通知書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により当該申請をした補助決定者に通知するものとする。</w:t>
      </w:r>
    </w:p>
    <w:p w14:paraId="5EC921C2"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補助決</w:t>
      </w:r>
      <w:r>
        <w:rPr>
          <w:rFonts w:ascii="Century" w:eastAsia="ＭＳ 明朝" w:hAnsi="ＭＳ 明朝" w:cs="ＭＳ 明朝" w:hint="eastAsia"/>
          <w:color w:val="000000"/>
          <w:kern w:val="0"/>
          <w:sz w:val="21"/>
          <w:szCs w:val="21"/>
        </w:rPr>
        <w:t>定者は、補助事業について次に掲げる変更をしようとするときは、補助事業変更届出書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6</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に関係書類を添えて町長に届け出なければならない。</w:t>
      </w:r>
    </w:p>
    <w:p w14:paraId="65210902"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工期を変更しようとするとき。</w:t>
      </w:r>
    </w:p>
    <w:p w14:paraId="3F638365"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浄化槽工事業者又は浄化槽設備士を変更しようとするとき。</w:t>
      </w:r>
    </w:p>
    <w:p w14:paraId="67B4823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浄化槽の製造者又は型式を変更しようとするとき。</w:t>
      </w:r>
    </w:p>
    <w:p w14:paraId="12F497F5"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 xml:space="preserve">　前</w:t>
      </w: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号に掲げるもののほか、浄化槽設置届出書に係る届出事項</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項に掲げるものを除く。</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の内容を変更しようとするとき。</w:t>
      </w:r>
    </w:p>
    <w:p w14:paraId="4C763DE9"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 xml:space="preserve">　補助決定者は、補助事業に係る工事が予定の期間内に完了しないとき又は工事を行うことが困難となったときは、速やかにそれらの状況及び理由を町長に報告し、その指示を受けなければならない。</w:t>
      </w:r>
    </w:p>
    <w:p w14:paraId="6F31FE6A"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実績報告</w:t>
      </w:r>
      <w:r>
        <w:rPr>
          <w:rFonts w:ascii="Century" w:eastAsia="ＭＳ 明朝" w:hAnsi="ＭＳ 明朝" w:cs="ＭＳ 明朝"/>
          <w:color w:val="000000"/>
          <w:kern w:val="0"/>
          <w:sz w:val="21"/>
          <w:szCs w:val="21"/>
        </w:rPr>
        <w:t>)</w:t>
      </w:r>
    </w:p>
    <w:p w14:paraId="6BFA227D"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12</w:t>
      </w:r>
      <w:r>
        <w:rPr>
          <w:rFonts w:ascii="Century" w:eastAsia="ＭＳ 明朝" w:hAnsi="ＭＳ 明朝" w:cs="ＭＳ 明朝" w:hint="eastAsia"/>
          <w:color w:val="000000"/>
          <w:kern w:val="0"/>
          <w:sz w:val="21"/>
          <w:szCs w:val="21"/>
        </w:rPr>
        <w:t>条　補助決定者は、工事の完了後</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か月以内又は当該年度の</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月末日のいずれか早い日までに、実績報告書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に次に掲げる書類を添えて町長に報告しなければならない。</w:t>
      </w:r>
    </w:p>
    <w:p w14:paraId="760A0A85"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単独処理浄化槽からの転換においては使用廃止届出書の写し</w:t>
      </w:r>
    </w:p>
    <w:p w14:paraId="7A428CEB"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lastRenderedPageBreak/>
        <w:t>(2)</w:t>
      </w:r>
      <w:r>
        <w:rPr>
          <w:rFonts w:ascii="Century" w:eastAsia="ＭＳ 明朝" w:hAnsi="ＭＳ 明朝" w:cs="ＭＳ 明朝" w:hint="eastAsia"/>
          <w:color w:val="000000"/>
          <w:kern w:val="0"/>
          <w:sz w:val="21"/>
          <w:szCs w:val="21"/>
        </w:rPr>
        <w:t xml:space="preserve">　浄化槽保守点検業者及び浄化槽清掃業者との業務委託契約書の写し</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補助決定者が自ら当該浄化槽の保守点検又は清掃を行う場合にあっては、自ら行うことができることを証明する書類</w:t>
      </w:r>
      <w:r>
        <w:rPr>
          <w:rFonts w:ascii="Century" w:eastAsia="ＭＳ 明朝" w:hAnsi="ＭＳ 明朝" w:cs="ＭＳ 明朝"/>
          <w:color w:val="000000"/>
          <w:kern w:val="0"/>
          <w:sz w:val="21"/>
          <w:szCs w:val="21"/>
        </w:rPr>
        <w:t>)</w:t>
      </w:r>
    </w:p>
    <w:p w14:paraId="66251645"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工事を行った浄化槽設備士が自ら工事の確認を行ったことを証するチェックリスト</w:t>
      </w:r>
    </w:p>
    <w:p w14:paraId="37D43B7F"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 xml:space="preserve">　浄化槽設置配管完了図</w:t>
      </w:r>
    </w:p>
    <w:p w14:paraId="63FB3639"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 xml:space="preserve">　高知県浄化槽施工マニュアルに定める設置工事各工程ごとの写真</w:t>
      </w:r>
    </w:p>
    <w:p w14:paraId="375C26AA"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(6)</w:t>
      </w:r>
      <w:r>
        <w:rPr>
          <w:rFonts w:ascii="Century" w:eastAsia="ＭＳ 明朝" w:hAnsi="ＭＳ 明朝" w:cs="ＭＳ 明朝" w:hint="eastAsia"/>
          <w:color w:val="000000"/>
          <w:kern w:val="0"/>
          <w:sz w:val="21"/>
          <w:szCs w:val="21"/>
        </w:rPr>
        <w:t xml:space="preserve">　生コンクリートの納品書の写し</w:t>
      </w:r>
    </w:p>
    <w:p w14:paraId="65440832"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 xml:space="preserve">　浄化槽使用開始報告書の写し</w:t>
      </w:r>
    </w:p>
    <w:p w14:paraId="7DFB4818"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(8)</w:t>
      </w:r>
      <w:r>
        <w:rPr>
          <w:rFonts w:ascii="Century" w:eastAsia="ＭＳ 明朝" w:hAnsi="ＭＳ 明朝" w:cs="ＭＳ 明朝" w:hint="eastAsia"/>
          <w:color w:val="000000"/>
          <w:kern w:val="0"/>
          <w:sz w:val="21"/>
          <w:szCs w:val="21"/>
        </w:rPr>
        <w:t xml:space="preserve">　前各号に掲げるもののほか、町長が必要と認める書類</w:t>
      </w:r>
    </w:p>
    <w:p w14:paraId="2C09AA12"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既設槽から浄化槽に転換した場合、既設槽を撤去したことを証明できる以下のもの。</w:t>
      </w:r>
    </w:p>
    <w:p w14:paraId="09CE3701"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既設槽使用廃止届出書の写し</w:t>
      </w:r>
    </w:p>
    <w:p w14:paraId="4720D942"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処分に関わる費用の領収書又は内訳書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清掃、撤去、産廃処理費用等</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の写し</w:t>
      </w:r>
    </w:p>
    <w:p w14:paraId="523BA625"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撤去した既設槽が確認できる写真及び産業廃棄物管理票</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マニフェスト</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の写し</w:t>
      </w:r>
    </w:p>
    <w:p w14:paraId="5561CC3B"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補助金額の確定</w:t>
      </w:r>
      <w:r>
        <w:rPr>
          <w:rFonts w:ascii="Century" w:eastAsia="ＭＳ 明朝" w:hAnsi="ＭＳ 明朝" w:cs="ＭＳ 明朝"/>
          <w:color w:val="000000"/>
          <w:kern w:val="0"/>
          <w:sz w:val="21"/>
          <w:szCs w:val="21"/>
        </w:rPr>
        <w:t>)</w:t>
      </w:r>
    </w:p>
    <w:p w14:paraId="23E4D7C4"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13</w:t>
      </w:r>
      <w:r>
        <w:rPr>
          <w:rFonts w:ascii="Century" w:eastAsia="ＭＳ 明朝" w:hAnsi="ＭＳ 明朝" w:cs="ＭＳ 明朝" w:hint="eastAsia"/>
          <w:color w:val="000000"/>
          <w:kern w:val="0"/>
          <w:sz w:val="21"/>
          <w:szCs w:val="21"/>
        </w:rPr>
        <w:t>条　町長は、前条の報告があったときは、その内容を審査し、補助事業の成果が補助金の交付決定の内容及びこれに付した条件に適合すると認めたときは、交付すべき補助金額を確定し、補助金交付決定額確定通知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8</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により速やかに補助決定者に通知するものとする。</w:t>
      </w:r>
    </w:p>
    <w:p w14:paraId="1D363600"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補助金の交付請求及び交付</w:t>
      </w:r>
      <w:r>
        <w:rPr>
          <w:rFonts w:ascii="Century" w:eastAsia="ＭＳ 明朝" w:hAnsi="ＭＳ 明朝" w:cs="ＭＳ 明朝"/>
          <w:color w:val="000000"/>
          <w:kern w:val="0"/>
          <w:sz w:val="21"/>
          <w:szCs w:val="21"/>
        </w:rPr>
        <w:t>)</w:t>
      </w:r>
    </w:p>
    <w:p w14:paraId="43C24F87"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14</w:t>
      </w:r>
      <w:r>
        <w:rPr>
          <w:rFonts w:ascii="Century" w:eastAsia="ＭＳ 明朝" w:hAnsi="ＭＳ 明朝" w:cs="ＭＳ 明朝" w:hint="eastAsia"/>
          <w:color w:val="000000"/>
          <w:kern w:val="0"/>
          <w:sz w:val="21"/>
          <w:szCs w:val="21"/>
        </w:rPr>
        <w:t>条　補助決定者は、前条の規定による補助金額の確定通知を受けたときは、補助金交付請求書</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様式第</w:t>
      </w:r>
      <w:r>
        <w:rPr>
          <w:rFonts w:ascii="Century" w:eastAsia="ＭＳ 明朝" w:hAnsi="ＭＳ 明朝" w:cs="ＭＳ 明朝"/>
          <w:color w:val="000000"/>
          <w:kern w:val="0"/>
          <w:sz w:val="21"/>
          <w:szCs w:val="21"/>
        </w:rPr>
        <w:t>9</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により町長に補助金の交付を請求するものとする。</w:t>
      </w:r>
    </w:p>
    <w:p w14:paraId="1071CA5C"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町長は、前項の請求があったときは、その内容を審査し、補助金を交付するものとする。</w:t>
      </w:r>
    </w:p>
    <w:p w14:paraId="786CD681"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補助金の交付の取消し</w:t>
      </w:r>
      <w:r>
        <w:rPr>
          <w:rFonts w:ascii="Century" w:eastAsia="ＭＳ 明朝" w:hAnsi="ＭＳ 明朝" w:cs="ＭＳ 明朝"/>
          <w:color w:val="000000"/>
          <w:kern w:val="0"/>
          <w:sz w:val="21"/>
          <w:szCs w:val="21"/>
        </w:rPr>
        <w:t>)</w:t>
      </w:r>
    </w:p>
    <w:p w14:paraId="026DFDB7"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15</w:t>
      </w:r>
      <w:r>
        <w:rPr>
          <w:rFonts w:ascii="Century" w:eastAsia="ＭＳ 明朝" w:hAnsi="ＭＳ 明朝" w:cs="ＭＳ 明朝" w:hint="eastAsia"/>
          <w:color w:val="000000"/>
          <w:kern w:val="0"/>
          <w:sz w:val="21"/>
          <w:szCs w:val="21"/>
        </w:rPr>
        <w:t>条　町長は、補助決定者が次の各号のいずれかに該当したときは、補助金の交付の全部又は一部を取り消すことができる。</w:t>
      </w:r>
    </w:p>
    <w:p w14:paraId="50AB09DB"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 xml:space="preserve">　偽りその他不正の手段により補助金の交付を受けたとき。</w:t>
      </w:r>
    </w:p>
    <w:p w14:paraId="4CA5EF20"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規則第</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条各号のいずれかに該当することとなったとき。</w:t>
      </w:r>
    </w:p>
    <w:p w14:paraId="14D383EE"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 xml:space="preserve">　補助金を補助事業の目的以外に使用したとき。</w:t>
      </w:r>
    </w:p>
    <w:p w14:paraId="11790B1E"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 xml:space="preserve">　補助事業の実施方法が不適当と認められるとき。</w:t>
      </w:r>
    </w:p>
    <w:p w14:paraId="6BAC4694" w14:textId="77777777" w:rsidR="000D3688" w:rsidRDefault="000D3688">
      <w:pPr>
        <w:autoSpaceDE w:val="0"/>
        <w:autoSpaceDN w:val="0"/>
        <w:adjustRightInd w:val="0"/>
        <w:spacing w:after="0" w:line="420" w:lineRule="atLeast"/>
        <w:ind w:left="42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 xml:space="preserve">　補助事業を中止又は廃止したとき。</w:t>
      </w:r>
    </w:p>
    <w:p w14:paraId="4B1C7CF3"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 xml:space="preserve">　前項の規定は、補助事業について交付すべき補助金額の確定があった後においてもなお</w:t>
      </w:r>
      <w:r>
        <w:rPr>
          <w:rFonts w:ascii="Century" w:eastAsia="ＭＳ 明朝" w:hAnsi="ＭＳ 明朝" w:cs="ＭＳ 明朝" w:hint="eastAsia"/>
          <w:color w:val="000000"/>
          <w:kern w:val="0"/>
          <w:sz w:val="21"/>
          <w:szCs w:val="21"/>
        </w:rPr>
        <w:lastRenderedPageBreak/>
        <w:t>適用するものとする。</w:t>
      </w:r>
    </w:p>
    <w:p w14:paraId="1EF24062"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補助金の返還</w:t>
      </w:r>
      <w:r>
        <w:rPr>
          <w:rFonts w:ascii="Century" w:eastAsia="ＭＳ 明朝" w:hAnsi="ＭＳ 明朝" w:cs="ＭＳ 明朝"/>
          <w:color w:val="000000"/>
          <w:kern w:val="0"/>
          <w:sz w:val="21"/>
          <w:szCs w:val="21"/>
        </w:rPr>
        <w:t>)</w:t>
      </w:r>
    </w:p>
    <w:p w14:paraId="4E9CBBBA"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16</w:t>
      </w:r>
      <w:r>
        <w:rPr>
          <w:rFonts w:ascii="Century" w:eastAsia="ＭＳ 明朝" w:hAnsi="ＭＳ 明朝" w:cs="ＭＳ 明朝" w:hint="eastAsia"/>
          <w:color w:val="000000"/>
          <w:kern w:val="0"/>
          <w:sz w:val="21"/>
          <w:szCs w:val="21"/>
        </w:rPr>
        <w:t>条　町長は、補助金の交付を取り消した場合において、補助事業の当該取消しに係る部分に関し、既に補助金を交付しているときは、期限を定めて、その返還を命じなければならない。</w:t>
      </w:r>
    </w:p>
    <w:p w14:paraId="6DDABD63"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調査等</w:t>
      </w:r>
      <w:r>
        <w:rPr>
          <w:rFonts w:ascii="Century" w:eastAsia="ＭＳ 明朝" w:hAnsi="ＭＳ 明朝" w:cs="ＭＳ 明朝"/>
          <w:color w:val="000000"/>
          <w:kern w:val="0"/>
          <w:sz w:val="21"/>
          <w:szCs w:val="21"/>
        </w:rPr>
        <w:t>)</w:t>
      </w:r>
    </w:p>
    <w:p w14:paraId="7BA0719A"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17</w:t>
      </w:r>
      <w:r>
        <w:rPr>
          <w:rFonts w:ascii="Century" w:eastAsia="ＭＳ 明朝" w:hAnsi="ＭＳ 明朝" w:cs="ＭＳ 明朝" w:hint="eastAsia"/>
          <w:color w:val="000000"/>
          <w:kern w:val="0"/>
          <w:sz w:val="21"/>
          <w:szCs w:val="21"/>
        </w:rPr>
        <w:t>条　町長は、必要があると認めるときは、補助事業の状況を調査し、又は必要な資料を検査し、若しくは当該資料の提出を求めることができる。</w:t>
      </w:r>
    </w:p>
    <w:p w14:paraId="55331DDA"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維持管理</w:t>
      </w:r>
      <w:r>
        <w:rPr>
          <w:rFonts w:ascii="Century" w:eastAsia="ＭＳ 明朝" w:hAnsi="ＭＳ 明朝" w:cs="ＭＳ 明朝"/>
          <w:color w:val="000000"/>
          <w:kern w:val="0"/>
          <w:sz w:val="21"/>
          <w:szCs w:val="21"/>
        </w:rPr>
        <w:t>)</w:t>
      </w:r>
    </w:p>
    <w:p w14:paraId="250D063E"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18</w:t>
      </w:r>
      <w:r>
        <w:rPr>
          <w:rFonts w:ascii="Century" w:eastAsia="ＭＳ 明朝" w:hAnsi="ＭＳ 明朝" w:cs="ＭＳ 明朝" w:hint="eastAsia"/>
          <w:color w:val="000000"/>
          <w:kern w:val="0"/>
          <w:sz w:val="21"/>
          <w:szCs w:val="21"/>
        </w:rPr>
        <w:t>条　補助決定者が設置した浄化槽は、浄化槽法に基づき適正な維持管理がなされなければならない。</w:t>
      </w:r>
    </w:p>
    <w:p w14:paraId="7FB54E63" w14:textId="77777777" w:rsidR="000D3688" w:rsidRDefault="000D3688">
      <w:pPr>
        <w:autoSpaceDE w:val="0"/>
        <w:autoSpaceDN w:val="0"/>
        <w:adjustRightInd w:val="0"/>
        <w:spacing w:after="0" w:line="420" w:lineRule="atLeast"/>
        <w:ind w:left="210"/>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その他</w:t>
      </w:r>
      <w:r>
        <w:rPr>
          <w:rFonts w:ascii="Century" w:eastAsia="ＭＳ 明朝" w:hAnsi="ＭＳ 明朝" w:cs="ＭＳ 明朝"/>
          <w:color w:val="000000"/>
          <w:kern w:val="0"/>
          <w:sz w:val="21"/>
          <w:szCs w:val="21"/>
        </w:rPr>
        <w:t>)</w:t>
      </w:r>
    </w:p>
    <w:p w14:paraId="698D324F"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第</w:t>
      </w:r>
      <w:r>
        <w:rPr>
          <w:rFonts w:ascii="Century" w:eastAsia="ＭＳ 明朝" w:hAnsi="ＭＳ 明朝" w:cs="ＭＳ 明朝"/>
          <w:color w:val="000000"/>
          <w:kern w:val="0"/>
          <w:sz w:val="21"/>
          <w:szCs w:val="21"/>
        </w:rPr>
        <w:t>19</w:t>
      </w:r>
      <w:r>
        <w:rPr>
          <w:rFonts w:ascii="Century" w:eastAsia="ＭＳ 明朝" w:hAnsi="ＭＳ 明朝" w:cs="ＭＳ 明朝" w:hint="eastAsia"/>
          <w:color w:val="000000"/>
          <w:kern w:val="0"/>
          <w:sz w:val="21"/>
          <w:szCs w:val="21"/>
        </w:rPr>
        <w:t>条　この要綱に定めるもののほか、補助金の交付に関し必要な事項は、町長が別に定める。</w:t>
      </w:r>
    </w:p>
    <w:p w14:paraId="68CFF4C3"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p>
    <w:p w14:paraId="0CEDC48B"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この要綱は、平成</w:t>
      </w:r>
      <w:r>
        <w:rPr>
          <w:rFonts w:ascii="Century" w:eastAsia="ＭＳ 明朝" w:hAnsi="ＭＳ 明朝" w:cs="ＭＳ 明朝"/>
          <w:color w:val="000000"/>
          <w:kern w:val="0"/>
          <w:sz w:val="21"/>
          <w:szCs w:val="21"/>
        </w:rPr>
        <w:t>29</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日から施行する。</w:t>
      </w:r>
    </w:p>
    <w:p w14:paraId="1899CAF6"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平成</w:t>
      </w:r>
      <w:r>
        <w:rPr>
          <w:rFonts w:ascii="Century" w:eastAsia="ＭＳ 明朝" w:hAnsi="ＭＳ 明朝" w:cs="ＭＳ 明朝"/>
          <w:color w:val="000000"/>
          <w:kern w:val="0"/>
          <w:sz w:val="21"/>
          <w:szCs w:val="21"/>
        </w:rPr>
        <w:t>30</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26</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22</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5F0BF743"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この要綱は、平成</w:t>
      </w:r>
      <w:r>
        <w:rPr>
          <w:rFonts w:ascii="Century" w:eastAsia="ＭＳ 明朝" w:hAnsi="ＭＳ 明朝" w:cs="ＭＳ 明朝"/>
          <w:color w:val="000000"/>
          <w:kern w:val="0"/>
          <w:sz w:val="21"/>
          <w:szCs w:val="21"/>
        </w:rPr>
        <w:t>30</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日から施行する。</w:t>
      </w:r>
    </w:p>
    <w:p w14:paraId="6919B282"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令和</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17</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50</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19E21805"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この要綱は、公布の日から施行し、改正後の要綱第</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条及び第</w:t>
      </w:r>
      <w:r>
        <w:rPr>
          <w:rFonts w:ascii="Century" w:eastAsia="ＭＳ 明朝" w:hAnsi="ＭＳ 明朝" w:cs="ＭＳ 明朝"/>
          <w:color w:val="000000"/>
          <w:kern w:val="0"/>
          <w:sz w:val="21"/>
          <w:szCs w:val="21"/>
        </w:rPr>
        <w:t>6</w:t>
      </w:r>
      <w:r>
        <w:rPr>
          <w:rFonts w:ascii="Century" w:eastAsia="ＭＳ 明朝" w:hAnsi="ＭＳ 明朝" w:cs="ＭＳ 明朝" w:hint="eastAsia"/>
          <w:color w:val="000000"/>
          <w:kern w:val="0"/>
          <w:sz w:val="21"/>
          <w:szCs w:val="21"/>
        </w:rPr>
        <w:t>条の規定は、令和</w:t>
      </w:r>
      <w:r>
        <w:rPr>
          <w:rFonts w:ascii="Century" w:eastAsia="ＭＳ 明朝" w:hAnsi="ＭＳ 明朝" w:cs="ＭＳ 明朝"/>
          <w:color w:val="000000"/>
          <w:kern w:val="0"/>
          <w:sz w:val="21"/>
          <w:szCs w:val="21"/>
        </w:rPr>
        <w:t>2</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日から適用する。</w:t>
      </w:r>
    </w:p>
    <w:p w14:paraId="11C035C9"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令和</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31</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15DC1BD1"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この要綱は、公布の日から施行し、この要綱による改正後の中土佐町浄化槽設置整備事業費補助金交付要綱の規定は、令和</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日から適用する。</w:t>
      </w:r>
    </w:p>
    <w:p w14:paraId="3823D274"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令和</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3</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31</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30</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514D8874"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この要綱は、令和</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日から施行する。</w:t>
      </w:r>
    </w:p>
    <w:p w14:paraId="26789B97"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令和</w:t>
      </w: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89</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7BF5B456"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この要綱は、公布の日から施行する。</w:t>
      </w:r>
    </w:p>
    <w:p w14:paraId="1C144832"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令和</w:t>
      </w:r>
      <w:r>
        <w:rPr>
          <w:rFonts w:ascii="Century" w:eastAsia="ＭＳ 明朝" w:hAnsi="ＭＳ 明朝" w:cs="ＭＳ 明朝"/>
          <w:color w:val="000000"/>
          <w:kern w:val="0"/>
          <w:sz w:val="21"/>
          <w:szCs w:val="21"/>
        </w:rPr>
        <w:t>7</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11</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5</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109</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512270DE"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この要綱は、公布の日から施行する。</w:t>
      </w:r>
    </w:p>
    <w:p w14:paraId="3150D229" w14:textId="77777777" w:rsidR="000D3688" w:rsidRDefault="000D3688">
      <w:pPr>
        <w:autoSpaceDE w:val="0"/>
        <w:autoSpaceDN w:val="0"/>
        <w:adjustRightInd w:val="0"/>
        <w:spacing w:after="0" w:line="420" w:lineRule="atLeast"/>
        <w:ind w:left="63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t>附　則</w:t>
      </w:r>
      <w:r>
        <w:rPr>
          <w:rFonts w:ascii="Century" w:eastAsia="ＭＳ 明朝" w:hAnsi="ＭＳ 明朝" w:cs="ＭＳ 明朝"/>
          <w:color w:val="000000"/>
          <w:kern w:val="0"/>
          <w:sz w:val="21"/>
          <w:szCs w:val="21"/>
        </w:rPr>
        <w:t>(</w:t>
      </w:r>
      <w:r>
        <w:rPr>
          <w:rFonts w:ascii="Century" w:eastAsia="ＭＳ 明朝" w:hAnsi="ＭＳ 明朝" w:cs="ＭＳ 明朝" w:hint="eastAsia"/>
          <w:color w:val="000000"/>
          <w:kern w:val="0"/>
          <w:sz w:val="21"/>
          <w:szCs w:val="21"/>
        </w:rPr>
        <w:t>令和</w:t>
      </w:r>
      <w:r>
        <w:rPr>
          <w:rFonts w:ascii="Century" w:eastAsia="ＭＳ 明朝" w:hAnsi="ＭＳ 明朝" w:cs="ＭＳ 明朝"/>
          <w:color w:val="000000"/>
          <w:kern w:val="0"/>
          <w:sz w:val="21"/>
          <w:szCs w:val="21"/>
        </w:rPr>
        <w:t>8</w:t>
      </w:r>
      <w:r>
        <w:rPr>
          <w:rFonts w:ascii="Century" w:eastAsia="ＭＳ 明朝" w:hAnsi="ＭＳ 明朝" w:cs="ＭＳ 明朝" w:hint="eastAsia"/>
          <w:color w:val="000000"/>
          <w:kern w:val="0"/>
          <w:sz w:val="21"/>
          <w:szCs w:val="21"/>
        </w:rPr>
        <w:t>年</w:t>
      </w:r>
      <w:r>
        <w:rPr>
          <w:rFonts w:ascii="Century" w:eastAsia="ＭＳ 明朝" w:hAnsi="ＭＳ 明朝" w:cs="ＭＳ 明朝"/>
          <w:color w:val="000000"/>
          <w:kern w:val="0"/>
          <w:sz w:val="21"/>
          <w:szCs w:val="21"/>
        </w:rPr>
        <w:t>4</w:t>
      </w:r>
      <w:r>
        <w:rPr>
          <w:rFonts w:ascii="Century" w:eastAsia="ＭＳ 明朝" w:hAnsi="ＭＳ 明朝" w:cs="ＭＳ 明朝" w:hint="eastAsia"/>
          <w:color w:val="000000"/>
          <w:kern w:val="0"/>
          <w:sz w:val="21"/>
          <w:szCs w:val="21"/>
        </w:rPr>
        <w:t>月</w:t>
      </w:r>
      <w:r>
        <w:rPr>
          <w:rFonts w:ascii="Century" w:eastAsia="ＭＳ 明朝" w:hAnsi="ＭＳ 明朝" w:cs="ＭＳ 明朝"/>
          <w:color w:val="000000"/>
          <w:kern w:val="0"/>
          <w:sz w:val="21"/>
          <w:szCs w:val="21"/>
        </w:rPr>
        <w:t>15</w:t>
      </w:r>
      <w:r>
        <w:rPr>
          <w:rFonts w:ascii="Century" w:eastAsia="ＭＳ 明朝" w:hAnsi="ＭＳ 明朝" w:cs="ＭＳ 明朝" w:hint="eastAsia"/>
          <w:color w:val="000000"/>
          <w:kern w:val="0"/>
          <w:sz w:val="21"/>
          <w:szCs w:val="21"/>
        </w:rPr>
        <w:t>日告示第</w:t>
      </w:r>
      <w:r>
        <w:rPr>
          <w:rFonts w:ascii="Century" w:eastAsia="ＭＳ 明朝" w:hAnsi="ＭＳ 明朝" w:cs="ＭＳ 明朝"/>
          <w:color w:val="000000"/>
          <w:kern w:val="0"/>
          <w:sz w:val="21"/>
          <w:szCs w:val="21"/>
        </w:rPr>
        <w:t>76</w:t>
      </w:r>
      <w:r>
        <w:rPr>
          <w:rFonts w:ascii="Century" w:eastAsia="ＭＳ 明朝" w:hAnsi="ＭＳ 明朝" w:cs="ＭＳ 明朝" w:hint="eastAsia"/>
          <w:color w:val="000000"/>
          <w:kern w:val="0"/>
          <w:sz w:val="21"/>
          <w:szCs w:val="21"/>
        </w:rPr>
        <w:t>号</w:t>
      </w:r>
      <w:r>
        <w:rPr>
          <w:rFonts w:ascii="Century" w:eastAsia="ＭＳ 明朝" w:hAnsi="ＭＳ 明朝" w:cs="ＭＳ 明朝"/>
          <w:color w:val="000000"/>
          <w:kern w:val="0"/>
          <w:sz w:val="21"/>
          <w:szCs w:val="21"/>
        </w:rPr>
        <w:t>)</w:t>
      </w:r>
    </w:p>
    <w:p w14:paraId="049B3CC0" w14:textId="77777777" w:rsidR="000D3688" w:rsidRDefault="000D3688">
      <w:pPr>
        <w:autoSpaceDE w:val="0"/>
        <w:autoSpaceDN w:val="0"/>
        <w:adjustRightInd w:val="0"/>
        <w:spacing w:after="0" w:line="420" w:lineRule="atLeast"/>
        <w:ind w:firstLine="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lastRenderedPageBreak/>
        <w:t>この要綱は、公布の日から施行する。</w:t>
      </w:r>
    </w:p>
    <w:p w14:paraId="52763AA9" w14:textId="77777777" w:rsidR="000D3688" w:rsidRDefault="000D3688">
      <w:pPr>
        <w:autoSpaceDE w:val="0"/>
        <w:autoSpaceDN w:val="0"/>
        <w:adjustRightInd w:val="0"/>
        <w:spacing w:after="0" w:line="240" w:lineRule="auto"/>
        <w:rPr>
          <w:rFonts w:ascii="Arial" w:hAnsi="Arial" w:cs="Arial"/>
          <w:kern w:val="0"/>
          <w:sz w:val="24"/>
        </w:rPr>
        <w:sectPr w:rsidR="00000000">
          <w:footerReference w:type="default" r:id="rId6"/>
          <w:pgSz w:w="11905" w:h="16837"/>
          <w:pgMar w:top="1984" w:right="1700" w:bottom="1700" w:left="1700" w:header="720" w:footer="720" w:gutter="0"/>
          <w:cols w:space="720"/>
          <w:noEndnote/>
        </w:sectPr>
      </w:pPr>
    </w:p>
    <w:p w14:paraId="1CB545FB" w14:textId="77777777" w:rsidR="000D3688" w:rsidRDefault="000D3688">
      <w:pPr>
        <w:autoSpaceDE w:val="0"/>
        <w:autoSpaceDN w:val="0"/>
        <w:adjustRightInd w:val="0"/>
        <w:spacing w:after="0" w:line="420" w:lineRule="atLeast"/>
        <w:ind w:left="210" w:hanging="210"/>
        <w:rPr>
          <w:rFonts w:ascii="Century" w:eastAsia="ＭＳ 明朝" w:hAnsi="ＭＳ 明朝" w:cs="ＭＳ 明朝"/>
          <w:color w:val="000000"/>
          <w:kern w:val="0"/>
          <w:sz w:val="21"/>
          <w:szCs w:val="21"/>
        </w:rPr>
      </w:pPr>
      <w:r>
        <w:rPr>
          <w:rFonts w:ascii="Century" w:eastAsia="ＭＳ 明朝" w:hAnsi="ＭＳ 明朝" w:cs="ＭＳ 明朝" w:hint="eastAsia"/>
          <w:color w:val="000000"/>
          <w:kern w:val="0"/>
          <w:sz w:val="21"/>
          <w:szCs w:val="21"/>
        </w:rPr>
        <w:lastRenderedPageBreak/>
        <w:t>様式　略</w:t>
      </w:r>
    </w:p>
    <w:p w14:paraId="714A66D4" w14:textId="77777777" w:rsidR="000D3688" w:rsidRDefault="000D3688">
      <w:pPr>
        <w:autoSpaceDE w:val="0"/>
        <w:autoSpaceDN w:val="0"/>
        <w:adjustRightInd w:val="0"/>
        <w:spacing w:after="0" w:line="420" w:lineRule="atLeast"/>
        <w:rPr>
          <w:rFonts w:ascii="Century" w:eastAsia="ＭＳ 明朝" w:hAnsi="ＭＳ 明朝" w:cs="ＭＳ 明朝"/>
          <w:color w:val="000000"/>
          <w:kern w:val="0"/>
          <w:sz w:val="21"/>
          <w:szCs w:val="21"/>
        </w:rPr>
      </w:pPr>
      <w:bookmarkStart w:id="0" w:name="last"/>
      <w:bookmarkEnd w:id="0"/>
    </w:p>
    <w:sectPr w:rsidR="00000000">
      <w:footerReference w:type="default" r:id="rId7"/>
      <w:pgSz w:w="11905" w:h="16837"/>
      <w:pgMar w:top="1984" w:right="1700" w:bottom="1700" w:left="17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863A6" w14:textId="77777777" w:rsidR="000D3688" w:rsidRDefault="000D3688">
      <w:pPr>
        <w:spacing w:after="0" w:line="240" w:lineRule="auto"/>
      </w:pPr>
      <w:r>
        <w:separator/>
      </w:r>
    </w:p>
  </w:endnote>
  <w:endnote w:type="continuationSeparator" w:id="0">
    <w:p w14:paraId="6A64C81D" w14:textId="77777777" w:rsidR="000D3688" w:rsidRDefault="000D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0AA06" w14:textId="778A87D4" w:rsidR="000D3688" w:rsidRDefault="000D3688">
    <w:pPr>
      <w:autoSpaceDE w:val="0"/>
      <w:autoSpaceDN w:val="0"/>
      <w:adjustRightInd w:val="0"/>
      <w:spacing w:after="0" w:line="252" w:lineRule="atLeast"/>
      <w:jc w:val="center"/>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fldChar w:fldCharType="begin"/>
    </w:r>
    <w:r>
      <w:rPr>
        <w:rFonts w:ascii="Century" w:eastAsia="ＭＳ 明朝" w:hAnsi="ＭＳ 明朝" w:cs="ＭＳ 明朝"/>
        <w:color w:val="000000"/>
        <w:kern w:val="0"/>
        <w:sz w:val="21"/>
        <w:szCs w:val="21"/>
      </w:rPr>
      <w:instrText>PAGE</w:instrText>
    </w:r>
    <w:r>
      <w:rPr>
        <w:rFonts w:ascii="Century" w:eastAsia="ＭＳ 明朝" w:hAnsi="ＭＳ 明朝" w:cs="ＭＳ 明朝"/>
        <w:color w:val="000000"/>
        <w:kern w:val="0"/>
        <w:sz w:val="21"/>
        <w:szCs w:val="21"/>
      </w:rPr>
      <w:fldChar w:fldCharType="separate"/>
    </w:r>
    <w:r>
      <w:rPr>
        <w:rFonts w:ascii="Century" w:eastAsia="ＭＳ 明朝" w:hAnsi="ＭＳ 明朝" w:cs="ＭＳ 明朝"/>
        <w:color w:val="000000"/>
        <w:kern w:val="0"/>
        <w:sz w:val="21"/>
        <w:szCs w:val="21"/>
      </w:rPr>
      <w:t>1</w:t>
    </w:r>
    <w:r>
      <w:rPr>
        <w:rFonts w:ascii="Century" w:eastAsia="ＭＳ 明朝" w:hAnsi="ＭＳ 明朝" w:cs="ＭＳ 明朝"/>
        <w:color w:val="000000"/>
        <w:kern w:val="0"/>
        <w:sz w:val="21"/>
        <w:szCs w:val="21"/>
      </w:rPr>
      <w:fldChar w:fldCharType="end"/>
    </w:r>
    <w:r>
      <w:rPr>
        <w:rFonts w:ascii="Century" w:eastAsia="ＭＳ 明朝" w:hAnsi="ＭＳ 明朝" w:cs="ＭＳ 明朝"/>
        <w:color w:val="000000"/>
        <w:kern w:val="0"/>
        <w:sz w:val="21"/>
        <w:szCs w:val="21"/>
      </w:rPr>
      <w:t>/</w:t>
    </w:r>
    <w:r>
      <w:rPr>
        <w:rFonts w:ascii="Century" w:eastAsia="ＭＳ 明朝" w:hAnsi="ＭＳ 明朝" w:cs="ＭＳ 明朝"/>
        <w:color w:val="000000"/>
        <w:kern w:val="0"/>
        <w:sz w:val="21"/>
        <w:szCs w:val="21"/>
      </w:rPr>
      <w:fldChar w:fldCharType="begin"/>
    </w:r>
    <w:r>
      <w:rPr>
        <w:rFonts w:ascii="Century" w:eastAsia="ＭＳ 明朝" w:hAnsi="ＭＳ 明朝" w:cs="ＭＳ 明朝"/>
        <w:color w:val="000000"/>
        <w:kern w:val="0"/>
        <w:sz w:val="21"/>
        <w:szCs w:val="21"/>
      </w:rPr>
      <w:instrText xml:space="preserve"> PAGEREF "last"  </w:instrText>
    </w:r>
    <w:r>
      <w:rPr>
        <w:rFonts w:ascii="Century" w:eastAsia="ＭＳ 明朝" w:hAnsi="ＭＳ 明朝" w:cs="ＭＳ 明朝"/>
        <w:color w:val="000000"/>
        <w:kern w:val="0"/>
        <w:sz w:val="21"/>
        <w:szCs w:val="21"/>
      </w:rPr>
      <w:fldChar w:fldCharType="separate"/>
    </w:r>
    <w:r>
      <w:rPr>
        <w:rFonts w:ascii="Century" w:eastAsia="ＭＳ 明朝" w:hAnsi="ＭＳ 明朝" w:cs="ＭＳ 明朝"/>
        <w:noProof/>
        <w:color w:val="000000"/>
        <w:kern w:val="0"/>
        <w:sz w:val="21"/>
        <w:szCs w:val="21"/>
      </w:rPr>
      <w:t>8</w:t>
    </w:r>
    <w:r>
      <w:rPr>
        <w:rFonts w:ascii="Century" w:eastAsia="ＭＳ 明朝" w:hAnsi="ＭＳ 明朝" w:cs="ＭＳ 明朝"/>
        <w:color w:val="000000"/>
        <w:kern w:val="0"/>
        <w:sz w:val="21"/>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01E5F" w14:textId="0223A4A9" w:rsidR="000D3688" w:rsidRDefault="000D3688">
    <w:pPr>
      <w:autoSpaceDE w:val="0"/>
      <w:autoSpaceDN w:val="0"/>
      <w:adjustRightInd w:val="0"/>
      <w:spacing w:after="0" w:line="252" w:lineRule="atLeast"/>
      <w:jc w:val="center"/>
      <w:rPr>
        <w:rFonts w:ascii="Century" w:eastAsia="ＭＳ 明朝" w:hAnsi="ＭＳ 明朝" w:cs="ＭＳ 明朝"/>
        <w:color w:val="000000"/>
        <w:kern w:val="0"/>
        <w:sz w:val="21"/>
        <w:szCs w:val="21"/>
      </w:rPr>
    </w:pPr>
    <w:r>
      <w:rPr>
        <w:rFonts w:ascii="Century" w:eastAsia="ＭＳ 明朝" w:hAnsi="ＭＳ 明朝" w:cs="ＭＳ 明朝"/>
        <w:color w:val="000000"/>
        <w:kern w:val="0"/>
        <w:sz w:val="21"/>
        <w:szCs w:val="21"/>
      </w:rPr>
      <w:fldChar w:fldCharType="begin"/>
    </w:r>
    <w:r>
      <w:rPr>
        <w:rFonts w:ascii="Century" w:eastAsia="ＭＳ 明朝" w:hAnsi="ＭＳ 明朝" w:cs="ＭＳ 明朝"/>
        <w:color w:val="000000"/>
        <w:kern w:val="0"/>
        <w:sz w:val="21"/>
        <w:szCs w:val="21"/>
      </w:rPr>
      <w:instrText>PAGE</w:instrText>
    </w:r>
    <w:r>
      <w:rPr>
        <w:rFonts w:ascii="Century" w:eastAsia="ＭＳ 明朝" w:hAnsi="ＭＳ 明朝" w:cs="ＭＳ 明朝"/>
        <w:color w:val="000000"/>
        <w:kern w:val="0"/>
        <w:sz w:val="21"/>
        <w:szCs w:val="21"/>
      </w:rPr>
      <w:fldChar w:fldCharType="separate"/>
    </w:r>
    <w:r>
      <w:rPr>
        <w:rFonts w:ascii="Century" w:eastAsia="ＭＳ 明朝" w:hAnsi="ＭＳ 明朝" w:cs="ＭＳ 明朝"/>
        <w:color w:val="000000"/>
        <w:kern w:val="0"/>
        <w:sz w:val="21"/>
        <w:szCs w:val="21"/>
      </w:rPr>
      <w:t>1</w:t>
    </w:r>
    <w:r>
      <w:rPr>
        <w:rFonts w:ascii="Century" w:eastAsia="ＭＳ 明朝" w:hAnsi="ＭＳ 明朝" w:cs="ＭＳ 明朝"/>
        <w:color w:val="000000"/>
        <w:kern w:val="0"/>
        <w:sz w:val="21"/>
        <w:szCs w:val="21"/>
      </w:rPr>
      <w:fldChar w:fldCharType="end"/>
    </w:r>
    <w:r>
      <w:rPr>
        <w:rFonts w:ascii="Century" w:eastAsia="ＭＳ 明朝" w:hAnsi="ＭＳ 明朝" w:cs="ＭＳ 明朝"/>
        <w:color w:val="000000"/>
        <w:kern w:val="0"/>
        <w:sz w:val="21"/>
        <w:szCs w:val="21"/>
      </w:rPr>
      <w:t>/</w:t>
    </w:r>
    <w:r>
      <w:rPr>
        <w:rFonts w:ascii="Century" w:eastAsia="ＭＳ 明朝" w:hAnsi="ＭＳ 明朝" w:cs="ＭＳ 明朝"/>
        <w:color w:val="000000"/>
        <w:kern w:val="0"/>
        <w:sz w:val="21"/>
        <w:szCs w:val="21"/>
      </w:rPr>
      <w:fldChar w:fldCharType="begin"/>
    </w:r>
    <w:r>
      <w:rPr>
        <w:rFonts w:ascii="Century" w:eastAsia="ＭＳ 明朝" w:hAnsi="ＭＳ 明朝" w:cs="ＭＳ 明朝"/>
        <w:color w:val="000000"/>
        <w:kern w:val="0"/>
        <w:sz w:val="21"/>
        <w:szCs w:val="21"/>
      </w:rPr>
      <w:instrText xml:space="preserve"> PAGEREF "last"  </w:instrText>
    </w:r>
    <w:r>
      <w:rPr>
        <w:rFonts w:ascii="Century" w:eastAsia="ＭＳ 明朝" w:hAnsi="ＭＳ 明朝" w:cs="ＭＳ 明朝"/>
        <w:color w:val="000000"/>
        <w:kern w:val="0"/>
        <w:sz w:val="21"/>
        <w:szCs w:val="21"/>
      </w:rPr>
      <w:fldChar w:fldCharType="separate"/>
    </w:r>
    <w:r>
      <w:rPr>
        <w:rFonts w:ascii="Century" w:eastAsia="ＭＳ 明朝" w:hAnsi="ＭＳ 明朝" w:cs="ＭＳ 明朝"/>
        <w:noProof/>
        <w:color w:val="000000"/>
        <w:kern w:val="0"/>
        <w:sz w:val="21"/>
        <w:szCs w:val="21"/>
      </w:rPr>
      <w:t>8</w:t>
    </w:r>
    <w:r>
      <w:rPr>
        <w:rFonts w:ascii="Century" w:eastAsia="ＭＳ 明朝" w:hAnsi="ＭＳ 明朝" w:cs="ＭＳ 明朝"/>
        <w:color w:val="000000"/>
        <w:kern w:val="0"/>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68A19" w14:textId="77777777" w:rsidR="000D3688" w:rsidRDefault="000D3688">
      <w:pPr>
        <w:spacing w:after="0" w:line="240" w:lineRule="auto"/>
      </w:pPr>
      <w:r>
        <w:separator/>
      </w:r>
    </w:p>
  </w:footnote>
  <w:footnote w:type="continuationSeparator" w:id="0">
    <w:p w14:paraId="24997F06" w14:textId="77777777" w:rsidR="000D3688" w:rsidRDefault="000D36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C74481"/>
    <w:rsid w:val="000D3688"/>
    <w:rsid w:val="00C744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3AED74C"/>
  <w14:defaultImageDpi w14:val="0"/>
  <w15:docId w15:val="{75187902-242F-4B0D-A253-BF45D9EF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4481"/>
    <w:pPr>
      <w:tabs>
        <w:tab w:val="center" w:pos="4252"/>
        <w:tab w:val="right" w:pos="8504"/>
      </w:tabs>
      <w:snapToGrid w:val="0"/>
    </w:pPr>
  </w:style>
  <w:style w:type="character" w:customStyle="1" w:styleId="a4">
    <w:name w:val="ヘッダー (文字)"/>
    <w:basedOn w:val="a0"/>
    <w:link w:val="a3"/>
    <w:uiPriority w:val="99"/>
    <w:rsid w:val="00C74481"/>
  </w:style>
  <w:style w:type="paragraph" w:styleId="a5">
    <w:name w:val="footer"/>
    <w:basedOn w:val="a"/>
    <w:link w:val="a6"/>
    <w:uiPriority w:val="99"/>
    <w:unhideWhenUsed/>
    <w:rsid w:val="00C74481"/>
    <w:pPr>
      <w:tabs>
        <w:tab w:val="center" w:pos="4252"/>
        <w:tab w:val="right" w:pos="8504"/>
      </w:tabs>
      <w:snapToGrid w:val="0"/>
    </w:pPr>
  </w:style>
  <w:style w:type="character" w:customStyle="1" w:styleId="a6">
    <w:name w:val="フッター (文字)"/>
    <w:basedOn w:val="a0"/>
    <w:link w:val="a5"/>
    <w:uiPriority w:val="99"/>
    <w:rsid w:val="00C74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webSettings" Target="webSettings.xml" />
  <Relationship Id="rId7" Type="http://schemas.openxmlformats.org/officeDocument/2006/relationships/footer" Target="footer2.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oter" Target="footer1.xml" />
  <Relationship Id="rId5" Type="http://schemas.openxmlformats.org/officeDocument/2006/relationships/endnotes" Target="endnotes.xml" />
  <Relationship Id="rId4" Type="http://schemas.openxmlformats.org/officeDocument/2006/relationships/footnotes" Target="footnote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